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1558" w14:textId="77777777" w:rsidR="00353D3D" w:rsidRPr="00353D3D" w:rsidRDefault="00353D3D" w:rsidP="00C26466">
      <w:pPr>
        <w:spacing w:before="300" w:after="150" w:line="240" w:lineRule="auto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353D3D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Сроки подачи уведомлений об исчисленных налогах (взносах) в 2023 году</w:t>
      </w:r>
    </w:p>
    <w:bookmarkEnd w:id="0"/>
    <w:p w14:paraId="647CBDB0" w14:textId="6F6717A0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Форма, порядок заполнения и формат уведомления утверждены приказом ФНС России </w:t>
      </w:r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>от 02.11.2022 № ЕД-7-8/1047@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4E92B8D9" w14:textId="6260C281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4149" w:type="dxa"/>
        <w:tblInd w:w="160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260"/>
        <w:gridCol w:w="2519"/>
        <w:gridCol w:w="2651"/>
        <w:gridCol w:w="2910"/>
      </w:tblGrid>
      <w:tr w:rsidR="00353D3D" w:rsidRPr="00353D3D" w14:paraId="45B8D629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DCA3CBD" w14:textId="77777777" w:rsidR="00353D3D" w:rsidRPr="00353D3D" w:rsidRDefault="00353D3D" w:rsidP="00353D3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2890BAF" w14:textId="77777777" w:rsidR="00353D3D" w:rsidRPr="00353D3D" w:rsidRDefault="00353D3D" w:rsidP="00353D3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Категория плательщика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91F723" w14:textId="77777777" w:rsidR="00353D3D" w:rsidRPr="00353D3D" w:rsidRDefault="00353D3D" w:rsidP="00353D3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C2ED42" w14:textId="578F2502" w:rsidR="00353D3D" w:rsidRPr="00353D3D" w:rsidRDefault="00353D3D" w:rsidP="00353D3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Срок представления уведомления</w:t>
            </w:r>
            <w:r w:rsidRPr="00353D3D">
              <w:rPr>
                <w:rFonts w:eastAsia="Times New Roman" w:cs="Times New Roman"/>
                <w:b/>
                <w:bCs/>
                <w:color w:val="16489B"/>
                <w:sz w:val="15"/>
                <w:szCs w:val="15"/>
                <w:u w:val="single"/>
                <w:vertAlign w:val="superscript"/>
                <w:lang w:eastAsia="ru-RU"/>
              </w:rPr>
              <w:t>1</w:t>
            </w: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14CAE6" w14:textId="7F80DD26" w:rsidR="00353D3D" w:rsidRPr="00353D3D" w:rsidRDefault="00353D3D" w:rsidP="00353D3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</w:pP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Дата уплаты налога (сбора) или авансового платежа</w:t>
            </w:r>
            <w:r w:rsidRPr="00353D3D">
              <w:rPr>
                <w:rFonts w:eastAsia="Times New Roman" w:cs="Times New Roman"/>
                <w:b/>
                <w:bCs/>
                <w:color w:val="16489B"/>
                <w:sz w:val="15"/>
                <w:szCs w:val="15"/>
                <w:u w:val="single"/>
                <w:vertAlign w:val="superscript"/>
                <w:lang w:eastAsia="ru-RU"/>
              </w:rPr>
              <w:t>1</w:t>
            </w:r>
            <w:r w:rsidRPr="00353D3D">
              <w:rPr>
                <w:rFonts w:eastAsia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;</w:t>
            </w:r>
          </w:p>
        </w:tc>
      </w:tr>
      <w:tr w:rsidR="00353D3D" w:rsidRPr="00353D3D" w14:paraId="1A1A27C3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FCBF6E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48C551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агенты, которые отчитываются ежеквартально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C66C8B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апрель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май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июнь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июль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август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сентябрь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декабрь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3F1292" w14:textId="39C5ECA0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27.02.2023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не позднее 27.11.2023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25.01.2024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B85177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28.02.2023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не позднее 29.01.2024</w:t>
            </w:r>
          </w:p>
        </w:tc>
      </w:tr>
      <w:tr w:rsidR="00353D3D" w:rsidRPr="00353D3D" w14:paraId="6079CE4D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8741C08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НДФЛ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6467F4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ИП – налоговые агенты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F4B7A9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01.01.-22.01.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23.01.-22.02.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23.02.-22.03.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23.03.-22.04.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23.04.-22.05.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23.05.-22.06.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23.06.-22.07.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23.07.-22.08.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23.08.-22.09.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23.09.-22.10.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23.10.-22.11.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23.11.-22.12.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23.12.-31.12.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63694D4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25.01.2023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29.12.2023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F858F6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30.01.2023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28.12.2023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29.12.2023</w:t>
            </w:r>
          </w:p>
        </w:tc>
      </w:tr>
      <w:tr w:rsidR="00353D3D" w:rsidRPr="00353D3D" w14:paraId="2D831E6A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EC4042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Страховые взносы на ОПС, ОМС и ОСС (на случай временной нетрудоспособности и в связи с материнством)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69E71C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ИП, производящие выплаты и иные вознаграждения в пользу физических лиц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D413CA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февраль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март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апрель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май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июнь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июль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август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сентябрь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ноябрь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07CE2E" w14:textId="579FA6C9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27.02.2023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не позднее 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27.11.2023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7D6B1D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28.02.2023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28.03.2023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29.05.2023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28.06.2023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28.08.2023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28.09.2023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28.11.2023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28.12.2023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29.01.2024</w:t>
            </w:r>
          </w:p>
        </w:tc>
      </w:tr>
      <w:tr w:rsidR="00353D3D" w:rsidRPr="00353D3D" w14:paraId="131E9868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328B1F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0FEA19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947FA6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 полугодие (II квартал)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9 месяцев (III квартал) год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F1D07B" w14:textId="3C4F543D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25.04.2023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25.07.2023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25.10.2023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4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D7DBF9" w14:textId="2A771B5F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5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3D3D" w:rsidRPr="00353D3D" w14:paraId="44475CDC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C9830F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8B58F8C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850B112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III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A5D6C2" w14:textId="2D5F3DAD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25.04.2023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25.07.2023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25.10.2023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4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2C9470" w14:textId="048A018A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5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3D3D" w:rsidRPr="00353D3D" w14:paraId="14DD30EE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C24B67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D35BFA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7C4A15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32D8C6" w14:textId="12CF8516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25.04.2023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25.07.2023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25.10.2023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26.02.2024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4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B31944" w14:textId="1771E74E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28.02.2024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5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3D3D" w:rsidRPr="00353D3D" w14:paraId="5977738F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4AACB3E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43C684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ИП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E238A3F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полугодие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9 месяцев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7B79FC" w14:textId="4CB18964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25.04.2023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25.10.2023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03B659" w14:textId="05F9A93D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28.04.2023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30.10.2023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организации не позднее 28.03.2024, ИП – не позднее 29.04.2024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6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3D3D" w:rsidRPr="00353D3D" w14:paraId="7F187D6D" w14:textId="77777777" w:rsidTr="00353D3D">
        <w:tc>
          <w:tcPr>
            <w:tcW w:w="2809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991F45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ЕСХН</w:t>
            </w:r>
          </w:p>
        </w:tc>
        <w:tc>
          <w:tcPr>
            <w:tcW w:w="326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B51909A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и ИП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254B6D" w14:textId="77777777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полугодие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8CB4228" w14:textId="4E05FCB1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25.07.2023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подается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8B5BCCA" w14:textId="687069A1" w:rsidR="00353D3D" w:rsidRPr="00353D3D" w:rsidRDefault="00353D3D" w:rsidP="00353D3D">
            <w:pPr>
              <w:spacing w:before="60" w:after="6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25.07.2023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позднее 28.03.2024</w:t>
            </w:r>
            <w:r w:rsidRPr="00353D3D">
              <w:rPr>
                <w:rFonts w:eastAsia="Times New Roman" w:cs="Times New Roman"/>
                <w:color w:val="16489B"/>
                <w:sz w:val="16"/>
                <w:szCs w:val="16"/>
                <w:u w:val="single"/>
                <w:vertAlign w:val="superscript"/>
                <w:lang w:eastAsia="ru-RU"/>
              </w:rPr>
              <w:t>7</w:t>
            </w:r>
            <w:r w:rsidRPr="00353D3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6990BBF3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70875522" w14:textId="021BD463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1" w:name="met1"/>
      <w:bookmarkEnd w:id="1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1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указано с учетом переноса, если срок, установленный законодательством, приходится на выходной (нерабочий) день (</w:t>
      </w:r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>п. 7 ст. 6.1 НК РФ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</w:t>
      </w:r>
    </w:p>
    <w:p w14:paraId="12D9DCDC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2" w:name="met2"/>
      <w:bookmarkEnd w:id="2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2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уведомление не подается, так как сроки предоставления декларации (РСВ) и уведомления совпадают,</w:t>
      </w:r>
    </w:p>
    <w:p w14:paraId="4AFA9FCA" w14:textId="6FAD5AC1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3" w:name="met3"/>
      <w:bookmarkEnd w:id="3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3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уведомление не подается, если законодательством предусмотрено право не уплачивать авансовые платежи по налогу </w:t>
      </w:r>
      <w:proofErr w:type="gramStart"/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 </w:t>
      </w:r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>п.</w:t>
      </w:r>
      <w:proofErr w:type="gramEnd"/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 xml:space="preserve"> 6 ст. 382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>п. 6 ст. 362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r w:rsidRPr="00353D3D">
        <w:rPr>
          <w:rFonts w:ascii="Helvetica" w:eastAsia="Times New Roman" w:hAnsi="Helvetica" w:cs="Helvetica"/>
          <w:color w:val="16489B"/>
          <w:sz w:val="21"/>
          <w:szCs w:val="21"/>
          <w:u w:val="single"/>
          <w:lang w:eastAsia="ru-RU"/>
        </w:rPr>
        <w:t>п. 2 ст. 397 НК РФ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</w:t>
      </w:r>
    </w:p>
    <w:p w14:paraId="0BD0E73F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4" w:name="met4"/>
      <w:bookmarkEnd w:id="4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4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уведомление об исчисленной сумме налога по итогам 2022 года подается не позднее 27.02.2023,</w:t>
      </w:r>
    </w:p>
    <w:p w14:paraId="68440DB6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5" w:name="met5"/>
      <w:bookmarkEnd w:id="5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5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срок уплаты налога по итогам 2022 года – не позднее 28.02.2023,</w:t>
      </w:r>
    </w:p>
    <w:p w14:paraId="15CEF74E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6" w:name="met6"/>
      <w:bookmarkEnd w:id="6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6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срок уплаты налога по итогам 2022 года для организаций не позднее 28.03.2023, для ИП – не позднее 28.04.2023,</w:t>
      </w:r>
    </w:p>
    <w:p w14:paraId="3FF22C4D" w14:textId="77777777" w:rsidR="00353D3D" w:rsidRPr="00353D3D" w:rsidRDefault="00353D3D" w:rsidP="00353D3D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7" w:name="met7"/>
      <w:bookmarkEnd w:id="7"/>
      <w:r w:rsidRPr="00353D3D">
        <w:rPr>
          <w:rFonts w:ascii="Helvetica" w:eastAsia="Times New Roman" w:hAnsi="Helvetica" w:cs="Helvetica"/>
          <w:color w:val="000000"/>
          <w:sz w:val="16"/>
          <w:szCs w:val="16"/>
          <w:vertAlign w:val="superscript"/>
          <w:lang w:eastAsia="ru-RU"/>
        </w:rPr>
        <w:t>7</w:t>
      </w:r>
      <w:r w:rsidRPr="00353D3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срок уплаты налога по итогам 2022 года – не позднее 28.03.2023.</w:t>
      </w:r>
    </w:p>
    <w:p w14:paraId="63E5ED06" w14:textId="77777777" w:rsidR="00B80CD1" w:rsidRDefault="00B80CD1"/>
    <w:sectPr w:rsidR="00B80CD1" w:rsidSect="00353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0A"/>
    <w:rsid w:val="00353D3D"/>
    <w:rsid w:val="00B80CD1"/>
    <w:rsid w:val="00C26466"/>
    <w:rsid w:val="00C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4BF5"/>
  <w15:chartTrackingRefBased/>
  <w15:docId w15:val="{7A806E99-B02D-4B95-85BA-187C73D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D3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3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D3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D3D"/>
    <w:rPr>
      <w:color w:val="0000FF"/>
      <w:u w:val="single"/>
    </w:rPr>
  </w:style>
  <w:style w:type="paragraph" w:customStyle="1" w:styleId="footnote">
    <w:name w:val="footnote"/>
    <w:basedOn w:val="a"/>
    <w:rsid w:val="00353D3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2022-12-23T07:46:00Z</dcterms:created>
  <dcterms:modified xsi:type="dcterms:W3CDTF">2022-12-23T07:48:00Z</dcterms:modified>
</cp:coreProperties>
</file>